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F921" w14:textId="3C2A4DEF" w:rsidR="000043C5" w:rsidRDefault="000043C5" w:rsidP="0083750F">
      <w:pPr>
        <w:ind w:left="720" w:hanging="360"/>
      </w:pPr>
      <w:r>
        <w:t>Dear Potential Bidders,</w:t>
      </w:r>
    </w:p>
    <w:p w14:paraId="22196BAC" w14:textId="77777777" w:rsidR="000043C5" w:rsidRDefault="000043C5" w:rsidP="0083750F">
      <w:pPr>
        <w:ind w:left="720" w:hanging="360"/>
      </w:pPr>
    </w:p>
    <w:p w14:paraId="5F902046" w14:textId="77777777" w:rsidR="000043C5" w:rsidRPr="000043C5" w:rsidRDefault="000043C5" w:rsidP="0083750F">
      <w:pPr>
        <w:ind w:left="720" w:hanging="360"/>
      </w:pPr>
      <w:r w:rsidRPr="000043C5">
        <w:t xml:space="preserve">We are providing the below answers in response to the </w:t>
      </w:r>
      <w:proofErr w:type="gramStart"/>
      <w:r w:rsidRPr="000043C5">
        <w:t>question</w:t>
      </w:r>
      <w:proofErr w:type="gramEnd"/>
      <w:r w:rsidRPr="000043C5">
        <w:t xml:space="preserve"> raised by you or other contractors.</w:t>
      </w:r>
    </w:p>
    <w:p w14:paraId="0D8E619C" w14:textId="438850CA" w:rsidR="000043C5" w:rsidRDefault="000043C5" w:rsidP="0083750F">
      <w:pPr>
        <w:ind w:left="720" w:hanging="360"/>
      </w:pPr>
      <w:r>
        <w:t xml:space="preserve"> </w:t>
      </w:r>
    </w:p>
    <w:p w14:paraId="203C15F9" w14:textId="67B710DA" w:rsidR="003C0908" w:rsidRDefault="0083750F" w:rsidP="0083750F">
      <w:pPr>
        <w:pStyle w:val="ListParagraph"/>
        <w:numPr>
          <w:ilvl w:val="0"/>
          <w:numId w:val="1"/>
        </w:numPr>
      </w:pPr>
      <w:r>
        <w:t xml:space="preserve">Our company will be participating for this pre-qualification </w:t>
      </w:r>
      <w:r w:rsidR="00A002D1">
        <w:t>exercise;</w:t>
      </w:r>
      <w:r>
        <w:t xml:space="preserve"> however, we would like to know if we can apply for the 2 </w:t>
      </w:r>
      <w:r w:rsidR="00A002D1">
        <w:t>categories</w:t>
      </w:r>
      <w:r>
        <w:t xml:space="preserve"> during this pre-qualification submission. For </w:t>
      </w:r>
      <w:r w:rsidR="00A002D1">
        <w:t>example,</w:t>
      </w:r>
      <w:r>
        <w:t xml:space="preserve"> Category A – LOT 1, Building construction works and Category A-LOT 2, water supply and sanitation </w:t>
      </w:r>
      <w:r w:rsidR="00A002D1">
        <w:t>infrastructure.</w:t>
      </w:r>
    </w:p>
    <w:p w14:paraId="1A6C2103" w14:textId="6D87B8E8" w:rsidR="0083750F" w:rsidRDefault="0083750F" w:rsidP="0083750F">
      <w:pPr>
        <w:pStyle w:val="ListParagraph"/>
        <w:rPr>
          <w:b/>
          <w:bCs/>
        </w:rPr>
      </w:pPr>
      <w:r w:rsidRPr="00A002D1">
        <w:rPr>
          <w:b/>
          <w:bCs/>
          <w:sz w:val="24"/>
          <w:szCs w:val="24"/>
        </w:rPr>
        <w:t>Answer</w:t>
      </w:r>
      <w:r w:rsidRPr="0083750F">
        <w:rPr>
          <w:b/>
          <w:bCs/>
        </w:rPr>
        <w:t>:</w:t>
      </w:r>
      <w:r w:rsidR="00A002D1">
        <w:rPr>
          <w:b/>
          <w:bCs/>
        </w:rPr>
        <w:t xml:space="preserve"> Yes, </w:t>
      </w:r>
      <w:r w:rsidR="000043C5">
        <w:rPr>
          <w:b/>
          <w:bCs/>
        </w:rPr>
        <w:t>if</w:t>
      </w:r>
      <w:r w:rsidR="00A002D1">
        <w:rPr>
          <w:b/>
          <w:bCs/>
        </w:rPr>
        <w:t xml:space="preserve"> you meet all eligibility &amp; </w:t>
      </w:r>
      <w:r w:rsidR="000043C5">
        <w:rPr>
          <w:b/>
          <w:bCs/>
        </w:rPr>
        <w:t xml:space="preserve">and </w:t>
      </w:r>
      <w:r w:rsidR="00A002D1">
        <w:rPr>
          <w:b/>
          <w:bCs/>
        </w:rPr>
        <w:t>technical requirements for both lots</w:t>
      </w:r>
      <w:r w:rsidR="000043C5">
        <w:rPr>
          <w:b/>
          <w:bCs/>
        </w:rPr>
        <w:t xml:space="preserve">, </w:t>
      </w:r>
      <w:r w:rsidR="00A002D1">
        <w:rPr>
          <w:b/>
          <w:bCs/>
        </w:rPr>
        <w:t>indicat</w:t>
      </w:r>
      <w:r w:rsidR="000043C5">
        <w:rPr>
          <w:b/>
          <w:bCs/>
        </w:rPr>
        <w:t xml:space="preserve">e it </w:t>
      </w:r>
      <w:r w:rsidR="00A002D1">
        <w:rPr>
          <w:b/>
          <w:bCs/>
        </w:rPr>
        <w:t>in the supplier information form</w:t>
      </w:r>
      <w:r w:rsidR="000043C5">
        <w:rPr>
          <w:b/>
          <w:bCs/>
        </w:rPr>
        <w:t xml:space="preserve"> and apply for the two lots</w:t>
      </w:r>
      <w:r w:rsidR="00A002D1">
        <w:rPr>
          <w:b/>
          <w:bCs/>
        </w:rPr>
        <w:t>.</w:t>
      </w:r>
    </w:p>
    <w:p w14:paraId="02556E9D" w14:textId="77777777" w:rsidR="00A002D1" w:rsidRPr="0083750F" w:rsidRDefault="00A002D1" w:rsidP="0083750F">
      <w:pPr>
        <w:pStyle w:val="ListParagraph"/>
        <w:rPr>
          <w:b/>
          <w:bCs/>
        </w:rPr>
      </w:pPr>
    </w:p>
    <w:p w14:paraId="42109D48" w14:textId="40D37B20" w:rsidR="0083750F" w:rsidRDefault="0083750F" w:rsidP="0083750F">
      <w:pPr>
        <w:pStyle w:val="ListParagraph"/>
        <w:numPr>
          <w:ilvl w:val="0"/>
          <w:numId w:val="1"/>
        </w:numPr>
      </w:pPr>
      <w:r w:rsidRPr="0083750F">
        <w:t>We seek your clarification on the subject under prequalification requirements. " THE SCHEDULE" page 11 of 21</w:t>
      </w:r>
      <w:r w:rsidR="00A002D1">
        <w:t>.</w:t>
      </w:r>
    </w:p>
    <w:p w14:paraId="345E34D4" w14:textId="265BE1FF" w:rsidR="0083750F" w:rsidRDefault="0083750F" w:rsidP="0083750F">
      <w:pPr>
        <w:pStyle w:val="ListParagraph"/>
        <w:rPr>
          <w:b/>
          <w:bCs/>
        </w:rPr>
      </w:pPr>
      <w:r w:rsidRPr="00A002D1">
        <w:rPr>
          <w:b/>
          <w:bCs/>
          <w:sz w:val="24"/>
          <w:szCs w:val="24"/>
        </w:rPr>
        <w:t>Answer</w:t>
      </w:r>
      <w:r w:rsidRPr="0083750F">
        <w:rPr>
          <w:b/>
          <w:bCs/>
        </w:rPr>
        <w:t>:</w:t>
      </w:r>
      <w:r w:rsidR="00A002D1">
        <w:rPr>
          <w:b/>
          <w:bCs/>
        </w:rPr>
        <w:t xml:space="preserve"> </w:t>
      </w:r>
      <w:r w:rsidR="000043C5">
        <w:rPr>
          <w:b/>
          <w:bCs/>
        </w:rPr>
        <w:t xml:space="preserve">The schedule shall be submitted at </w:t>
      </w:r>
      <w:proofErr w:type="spellStart"/>
      <w:r w:rsidR="000043C5">
        <w:rPr>
          <w:b/>
          <w:bCs/>
        </w:rPr>
        <w:t>BoQ</w:t>
      </w:r>
      <w:proofErr w:type="spellEnd"/>
      <w:r w:rsidR="000043C5">
        <w:rPr>
          <w:b/>
          <w:bCs/>
        </w:rPr>
        <w:t xml:space="preserve"> stage by the successful contractors. You may ignore at this stage of submissions.</w:t>
      </w:r>
    </w:p>
    <w:p w14:paraId="08BD91DF" w14:textId="77777777" w:rsidR="00A002D1" w:rsidRPr="0083750F" w:rsidRDefault="00A002D1" w:rsidP="0083750F">
      <w:pPr>
        <w:pStyle w:val="ListParagraph"/>
        <w:rPr>
          <w:b/>
          <w:bCs/>
        </w:rPr>
      </w:pPr>
    </w:p>
    <w:p w14:paraId="1C801DDB" w14:textId="77777777" w:rsidR="0083750F" w:rsidRDefault="0083750F" w:rsidP="0083750F">
      <w:pPr>
        <w:pStyle w:val="ListParagraph"/>
        <w:numPr>
          <w:ilvl w:val="0"/>
          <w:numId w:val="1"/>
        </w:numPr>
      </w:pPr>
      <w:r>
        <w:t xml:space="preserve">Our question is that since we are mainly operational in Akwa-Ibom State, does this prevent us from registering interest to be qualified as one of your contractors as we have seen that our state is not included as one of the states you operate in. </w:t>
      </w:r>
    </w:p>
    <w:p w14:paraId="3AFD20F0" w14:textId="54DF90E6" w:rsidR="0083750F" w:rsidRDefault="0083750F" w:rsidP="0083750F">
      <w:pPr>
        <w:pStyle w:val="ListParagraph"/>
        <w:rPr>
          <w:b/>
          <w:bCs/>
        </w:rPr>
      </w:pPr>
      <w:r w:rsidRPr="0083750F">
        <w:rPr>
          <w:b/>
          <w:bCs/>
        </w:rPr>
        <w:t>Answer:</w:t>
      </w:r>
      <w:r w:rsidR="00A002D1">
        <w:rPr>
          <w:b/>
          <w:bCs/>
        </w:rPr>
        <w:t xml:space="preserve"> No</w:t>
      </w:r>
      <w:r w:rsidR="000043C5">
        <w:rPr>
          <w:b/>
          <w:bCs/>
        </w:rPr>
        <w:t>,</w:t>
      </w:r>
      <w:r w:rsidR="00A002D1">
        <w:rPr>
          <w:b/>
          <w:bCs/>
        </w:rPr>
        <w:t xml:space="preserve"> this does not prevent you from participating in this exercise it is open to all </w:t>
      </w:r>
      <w:r w:rsidR="000043C5">
        <w:rPr>
          <w:b/>
          <w:bCs/>
        </w:rPr>
        <w:t>contractors</w:t>
      </w:r>
      <w:r w:rsidR="00A002D1">
        <w:rPr>
          <w:b/>
          <w:bCs/>
        </w:rPr>
        <w:t xml:space="preserve"> nationwide.</w:t>
      </w:r>
    </w:p>
    <w:p w14:paraId="0CA4C002" w14:textId="77777777" w:rsidR="00A002D1" w:rsidRPr="0083750F" w:rsidRDefault="00A002D1" w:rsidP="0083750F">
      <w:pPr>
        <w:pStyle w:val="ListParagraph"/>
        <w:rPr>
          <w:b/>
          <w:bCs/>
        </w:rPr>
      </w:pPr>
    </w:p>
    <w:p w14:paraId="67E399EB" w14:textId="28AE775B" w:rsidR="0083750F" w:rsidRDefault="0083750F" w:rsidP="0083750F">
      <w:pPr>
        <w:pStyle w:val="ListParagraph"/>
        <w:numPr>
          <w:ilvl w:val="0"/>
          <w:numId w:val="1"/>
        </w:numPr>
      </w:pPr>
      <w:r w:rsidRPr="0083750F">
        <w:t>Kindly confirm if a company can apply for both category A and B</w:t>
      </w:r>
    </w:p>
    <w:p w14:paraId="66862CD5" w14:textId="0FE593F9" w:rsidR="0083750F" w:rsidRDefault="0083750F" w:rsidP="0083750F">
      <w:pPr>
        <w:pStyle w:val="ListParagraph"/>
        <w:rPr>
          <w:b/>
          <w:bCs/>
        </w:rPr>
      </w:pPr>
      <w:r w:rsidRPr="00A002D1">
        <w:rPr>
          <w:b/>
          <w:bCs/>
        </w:rPr>
        <w:t>Answer:</w:t>
      </w:r>
      <w:r w:rsidR="00A002D1" w:rsidRPr="00A002D1">
        <w:t xml:space="preserve"> </w:t>
      </w:r>
      <w:r w:rsidR="000043C5">
        <w:rPr>
          <w:b/>
          <w:bCs/>
        </w:rPr>
        <w:t>Yes, if you meet all eligibility &amp; and technical requirements for both lots, indicate it in the supplier information form and apply for the two categories.</w:t>
      </w:r>
    </w:p>
    <w:p w14:paraId="0D1F7550" w14:textId="77777777" w:rsidR="000043C5" w:rsidRDefault="000043C5" w:rsidP="0083750F">
      <w:pPr>
        <w:pStyle w:val="ListParagraph"/>
        <w:rPr>
          <w:b/>
          <w:bCs/>
        </w:rPr>
      </w:pPr>
    </w:p>
    <w:p w14:paraId="6F084FE8" w14:textId="1095E07C" w:rsidR="000043C5" w:rsidRPr="000043C5" w:rsidRDefault="000043C5" w:rsidP="0083750F">
      <w:pPr>
        <w:pStyle w:val="ListParagraph"/>
      </w:pPr>
      <w:r w:rsidRPr="000043C5">
        <w:t>Thank you,</w:t>
      </w:r>
    </w:p>
    <w:p w14:paraId="649FE0D8" w14:textId="66D4ACDF" w:rsidR="000043C5" w:rsidRPr="000043C5" w:rsidRDefault="000043C5" w:rsidP="0083750F">
      <w:pPr>
        <w:pStyle w:val="ListParagraph"/>
      </w:pPr>
      <w:r w:rsidRPr="000043C5">
        <w:t>Procurement Team</w:t>
      </w:r>
    </w:p>
    <w:sectPr w:rsidR="000043C5" w:rsidRPr="000043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142B" w14:textId="77777777" w:rsidR="000D7E24" w:rsidRDefault="000D7E24" w:rsidP="0083750F">
      <w:pPr>
        <w:spacing w:after="0" w:line="240" w:lineRule="auto"/>
      </w:pPr>
      <w:r>
        <w:separator/>
      </w:r>
    </w:p>
  </w:endnote>
  <w:endnote w:type="continuationSeparator" w:id="0">
    <w:p w14:paraId="7F51324C" w14:textId="77777777" w:rsidR="000D7E24" w:rsidRDefault="000D7E24" w:rsidP="0083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B01F" w14:textId="77777777" w:rsidR="000D7E24" w:rsidRDefault="000D7E24" w:rsidP="0083750F">
      <w:pPr>
        <w:spacing w:after="0" w:line="240" w:lineRule="auto"/>
      </w:pPr>
      <w:r>
        <w:separator/>
      </w:r>
    </w:p>
  </w:footnote>
  <w:footnote w:type="continuationSeparator" w:id="0">
    <w:p w14:paraId="05F9C0BD" w14:textId="77777777" w:rsidR="000D7E24" w:rsidRDefault="000D7E24" w:rsidP="0083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6ECF" w14:textId="1D2C53F1" w:rsidR="0083750F" w:rsidRPr="0083750F" w:rsidRDefault="00A002D1" w:rsidP="0083750F">
    <w:pPr>
      <w:pStyle w:val="Header"/>
      <w:jc w:val="center"/>
      <w:rPr>
        <w:b/>
        <w:bCs/>
        <w:sz w:val="32"/>
        <w:szCs w:val="32"/>
      </w:rPr>
    </w:pPr>
    <w:r>
      <w:rPr>
        <w:noProof/>
        <w:lang w:val="en-GB"/>
      </w:rPr>
      <w:drawing>
        <wp:anchor distT="114300" distB="114300" distL="114300" distR="114300" simplePos="0" relativeHeight="251659264" behindDoc="0" locked="0" layoutInCell="1" hidden="0" allowOverlap="1" wp14:anchorId="77811C5C" wp14:editId="741B71B1">
          <wp:simplePos x="0" y="0"/>
          <wp:positionH relativeFrom="rightMargin">
            <wp:posOffset>234950</wp:posOffset>
          </wp:positionH>
          <wp:positionV relativeFrom="paragraph">
            <wp:posOffset>-368300</wp:posOffset>
          </wp:positionV>
          <wp:extent cx="508000" cy="590550"/>
          <wp:effectExtent l="0" t="0" r="6350" b="0"/>
          <wp:wrapSquare wrapText="bothSides" distT="114300" distB="114300" distL="114300" distR="114300"/>
          <wp:docPr id="1" name="Picture 1" descr="A logo with a person in a leaf&#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with a person in a leaf&#10;&#10;Description automatically generated"/>
                  <pic:cNvPicPr preferRelativeResize="0"/>
                </pic:nvPicPr>
                <pic:blipFill>
                  <a:blip r:embed="rId1"/>
                  <a:srcRect/>
                  <a:stretch>
                    <a:fillRect/>
                  </a:stretch>
                </pic:blipFill>
                <pic:spPr>
                  <a:xfrm>
                    <a:off x="0" y="0"/>
                    <a:ext cx="508000" cy="590550"/>
                  </a:xfrm>
                  <a:prstGeom prst="rect">
                    <a:avLst/>
                  </a:prstGeom>
                  <a:ln/>
                </pic:spPr>
              </pic:pic>
            </a:graphicData>
          </a:graphic>
          <wp14:sizeRelH relativeFrom="margin">
            <wp14:pctWidth>0</wp14:pctWidth>
          </wp14:sizeRelH>
          <wp14:sizeRelV relativeFrom="margin">
            <wp14:pctHeight>0</wp14:pctHeight>
          </wp14:sizeRelV>
        </wp:anchor>
      </w:drawing>
    </w:r>
    <w:r w:rsidR="0083750F" w:rsidRPr="0083750F">
      <w:rPr>
        <w:b/>
        <w:bCs/>
        <w:sz w:val="32"/>
        <w:szCs w:val="32"/>
      </w:rPr>
      <w:t>ANSWERS FOR PREQUALIFICATION OF CONSTRUCTION CONTRACTORS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025B"/>
    <w:multiLevelType w:val="hybridMultilevel"/>
    <w:tmpl w:val="0BF03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12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0F"/>
    <w:rsid w:val="000043C5"/>
    <w:rsid w:val="00071178"/>
    <w:rsid w:val="000D7E24"/>
    <w:rsid w:val="003C0908"/>
    <w:rsid w:val="00741513"/>
    <w:rsid w:val="007C43F9"/>
    <w:rsid w:val="007E7A18"/>
    <w:rsid w:val="008359BE"/>
    <w:rsid w:val="0083750F"/>
    <w:rsid w:val="00A002D1"/>
    <w:rsid w:val="00B7218F"/>
    <w:rsid w:val="00C13D5F"/>
    <w:rsid w:val="00CC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BA2D"/>
  <w15:chartTrackingRefBased/>
  <w15:docId w15:val="{901D72E4-19C7-4462-8FF7-E625EF1B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50F"/>
    <w:pPr>
      <w:ind w:left="720"/>
      <w:contextualSpacing/>
    </w:pPr>
  </w:style>
  <w:style w:type="paragraph" w:styleId="Header">
    <w:name w:val="header"/>
    <w:basedOn w:val="Normal"/>
    <w:link w:val="HeaderChar"/>
    <w:uiPriority w:val="99"/>
    <w:unhideWhenUsed/>
    <w:rsid w:val="008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50F"/>
  </w:style>
  <w:style w:type="paragraph" w:styleId="Footer">
    <w:name w:val="footer"/>
    <w:basedOn w:val="Normal"/>
    <w:link w:val="FooterChar"/>
    <w:uiPriority w:val="99"/>
    <w:unhideWhenUsed/>
    <w:rsid w:val="008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Olere Azebeokhai</dc:creator>
  <cp:keywords/>
  <dc:description/>
  <cp:lastModifiedBy>Jeremiah Ageh</cp:lastModifiedBy>
  <cp:revision>2</cp:revision>
  <dcterms:created xsi:type="dcterms:W3CDTF">2023-08-24T13:23:00Z</dcterms:created>
  <dcterms:modified xsi:type="dcterms:W3CDTF">2023-08-24T13:23:00Z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55c7da5c5755e816717d69d700809d48d68995d4bb071e296334108be6b9bb40</vt:lpwstr>
  </property>
</Properties>
</file>